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0C" w:rsidRDefault="0040540C" w:rsidP="0040540C">
      <w:pPr>
        <w:jc w:val="center"/>
        <w:rPr>
          <w:rFonts w:ascii="Book Antiqua" w:hAnsi="Book Antiqua"/>
        </w:rPr>
      </w:pPr>
      <w:r w:rsidRPr="00E57F23">
        <w:rPr>
          <w:rFonts w:ascii="Book Antiqua" w:hAnsi="Book Antiqua"/>
          <w:noProof/>
          <w:sz w:val="20"/>
        </w:rPr>
        <w:drawing>
          <wp:inline distT="0" distB="0" distL="0" distR="0">
            <wp:extent cx="1016000" cy="1219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79" cy="12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0C" w:rsidRPr="00990948" w:rsidRDefault="0040540C" w:rsidP="0040540C">
      <w:pPr>
        <w:pStyle w:val="Intestazione"/>
        <w:widowControl w:val="0"/>
        <w:spacing w:before="480" w:line="20" w:lineRule="exact"/>
        <w:jc w:val="center"/>
        <w:rPr>
          <w:sz w:val="56"/>
        </w:rPr>
      </w:pPr>
      <w:smartTag w:uri="urn:schemas-microsoft-com:office:smarttags" w:element="PersonName">
        <w:smartTagPr>
          <w:attr w:name="ProductID" w:val="COMUNE DI DIGNANO"/>
        </w:smartTagPr>
        <w:r w:rsidRPr="00990948">
          <w:rPr>
            <w:sz w:val="56"/>
          </w:rPr>
          <w:t>COMUNE DI DIGNANO</w:t>
        </w:r>
      </w:smartTag>
    </w:p>
    <w:p w:rsidR="0040540C" w:rsidRPr="00990948" w:rsidRDefault="0040540C" w:rsidP="0040540C">
      <w:pPr>
        <w:jc w:val="center"/>
        <w:rPr>
          <w:sz w:val="18"/>
        </w:rPr>
      </w:pPr>
      <w:r w:rsidRPr="00990948">
        <w:t>Provincia di Udine</w:t>
      </w:r>
    </w:p>
    <w:p w:rsidR="0040540C" w:rsidRDefault="0040540C" w:rsidP="00A9021B">
      <w:pPr>
        <w:pStyle w:val="Nessunaspaziatura"/>
        <w:rPr>
          <w:rFonts w:eastAsia="Batang"/>
          <w:b/>
        </w:rPr>
      </w:pPr>
    </w:p>
    <w:p w:rsidR="00A9021B" w:rsidRPr="00A9021B" w:rsidRDefault="00A9021B" w:rsidP="00A9021B">
      <w:pPr>
        <w:pStyle w:val="Nessunaspaziatura"/>
        <w:rPr>
          <w:rFonts w:eastAsia="Batang"/>
        </w:rPr>
      </w:pPr>
      <w:proofErr w:type="spellStart"/>
      <w:r w:rsidRPr="00A9021B">
        <w:rPr>
          <w:rFonts w:eastAsia="Batang"/>
        </w:rPr>
        <w:t>Prot</w:t>
      </w:r>
      <w:proofErr w:type="spellEnd"/>
      <w:r w:rsidRPr="00A9021B">
        <w:rPr>
          <w:rFonts w:eastAsia="Batang"/>
        </w:rPr>
        <w:t xml:space="preserve">. n.   </w:t>
      </w:r>
      <w:r w:rsidR="00826208">
        <w:rPr>
          <w:rFonts w:eastAsia="Batang"/>
        </w:rPr>
        <w:t>2258</w:t>
      </w:r>
      <w:r w:rsidRPr="00A9021B">
        <w:rPr>
          <w:rFonts w:eastAsia="Batang"/>
        </w:rPr>
        <w:t xml:space="preserve">                                                                                                                 lì,  14/04/2020</w:t>
      </w:r>
    </w:p>
    <w:p w:rsidR="0040540C" w:rsidRDefault="0040540C" w:rsidP="003A1E9C">
      <w:pPr>
        <w:pStyle w:val="Nessunaspaziatura"/>
        <w:jc w:val="center"/>
        <w:rPr>
          <w:rFonts w:eastAsia="Batang"/>
        </w:rPr>
      </w:pPr>
    </w:p>
    <w:p w:rsidR="00A9021B" w:rsidRPr="00A9021B" w:rsidRDefault="00A9021B" w:rsidP="003A1E9C">
      <w:pPr>
        <w:pStyle w:val="Nessunaspaziatura"/>
        <w:jc w:val="center"/>
        <w:rPr>
          <w:rFonts w:eastAsia="Batang"/>
        </w:rPr>
      </w:pPr>
    </w:p>
    <w:p w:rsidR="005F6CAE" w:rsidRPr="004010C1" w:rsidRDefault="005F6CAE" w:rsidP="003A1E9C">
      <w:pPr>
        <w:pStyle w:val="Nessunaspaziatura"/>
        <w:jc w:val="center"/>
        <w:rPr>
          <w:rFonts w:eastAsia="Batang"/>
          <w:b/>
        </w:rPr>
      </w:pPr>
      <w:r w:rsidRPr="004010C1">
        <w:rPr>
          <w:rFonts w:eastAsia="Batang"/>
          <w:b/>
        </w:rPr>
        <w:t>AVVISO PUBBLICO</w:t>
      </w:r>
    </w:p>
    <w:p w:rsidR="005F6CAE" w:rsidRPr="004010C1" w:rsidRDefault="005F6CAE" w:rsidP="000E48FA">
      <w:pPr>
        <w:pStyle w:val="Nessunaspaziatura"/>
        <w:jc w:val="both"/>
        <w:rPr>
          <w:rFonts w:eastAsia="Batang"/>
          <w:b/>
        </w:rPr>
      </w:pPr>
      <w:r w:rsidRPr="004010C1">
        <w:rPr>
          <w:rFonts w:eastAsia="Batang"/>
          <w:b/>
        </w:rPr>
        <w:t>PER L’EROGAZIONE DI BUONI SPESA PER GENERI ALIMENTARI E BENI DI PRIMA NECESSITA’ IN FAVORE DEI RESIDENTI IN STATO DI BISOGNO ECONOMICO A CAUSA DELL’EMERGENZA COVID-19</w:t>
      </w:r>
    </w:p>
    <w:p w:rsidR="005F6CAE" w:rsidRDefault="005F6CAE" w:rsidP="005F6CAE">
      <w:pPr>
        <w:pStyle w:val="Nessunaspaziatura"/>
        <w:rPr>
          <w:rFonts w:eastAsia="Batang"/>
        </w:rPr>
      </w:pPr>
    </w:p>
    <w:p w:rsidR="00273D37" w:rsidRPr="005F6CAE" w:rsidRDefault="00273D37" w:rsidP="005F6CAE">
      <w:pPr>
        <w:pStyle w:val="Nessunaspaziatura"/>
        <w:rPr>
          <w:rFonts w:eastAsia="Batang"/>
        </w:rPr>
      </w:pPr>
    </w:p>
    <w:p w:rsidR="005F6CAE" w:rsidRDefault="005F6CAE" w:rsidP="003A1E9C">
      <w:pPr>
        <w:pStyle w:val="Nessunaspaziatura"/>
        <w:jc w:val="center"/>
        <w:rPr>
          <w:rFonts w:eastAsia="Batang"/>
        </w:rPr>
      </w:pPr>
      <w:r w:rsidRPr="005F6CAE">
        <w:rPr>
          <w:rFonts w:eastAsia="Batang"/>
        </w:rPr>
        <w:t>IL SINDACO</w:t>
      </w:r>
    </w:p>
    <w:p w:rsidR="005F6CAE" w:rsidRPr="005F6CAE" w:rsidRDefault="005F6CAE" w:rsidP="005F6CAE">
      <w:pPr>
        <w:pStyle w:val="Nessunaspaziatura"/>
        <w:rPr>
          <w:rFonts w:eastAsia="Batang"/>
          <w:lang w:bidi="it-IT"/>
        </w:rPr>
      </w:pPr>
    </w:p>
    <w:p w:rsidR="005F6CAE" w:rsidRPr="005F6CAE" w:rsidRDefault="005F6CAE" w:rsidP="003A1E9C">
      <w:pPr>
        <w:pStyle w:val="Nessunaspaziatura"/>
        <w:numPr>
          <w:ilvl w:val="0"/>
          <w:numId w:val="1"/>
        </w:numPr>
        <w:rPr>
          <w:rFonts w:eastAsia="Batang"/>
        </w:rPr>
      </w:pPr>
      <w:proofErr w:type="gramStart"/>
      <w:r w:rsidRPr="005F6CAE">
        <w:rPr>
          <w:rFonts w:eastAsia="Batang"/>
          <w:color w:val="000000"/>
        </w:rPr>
        <w:t>nel</w:t>
      </w:r>
      <w:proofErr w:type="gramEnd"/>
      <w:r w:rsidRPr="005F6CAE">
        <w:rPr>
          <w:rFonts w:eastAsia="Batang"/>
          <w:color w:val="000000"/>
        </w:rPr>
        <w:t xml:space="preserve"> quadro della situazione economica determinatasi per effetto dell'emergenza COVID-19, in attuazione dell'Ordinanza del Presidenza del Consiglio dei Ministri n. 658 del 29 marzo 2020;</w:t>
      </w:r>
    </w:p>
    <w:p w:rsidR="005F6CAE" w:rsidRPr="005F6CAE" w:rsidRDefault="005F6CAE" w:rsidP="004010C1">
      <w:pPr>
        <w:pStyle w:val="Nessunaspaziatura"/>
        <w:numPr>
          <w:ilvl w:val="0"/>
          <w:numId w:val="1"/>
        </w:numPr>
        <w:jc w:val="both"/>
        <w:rPr>
          <w:rFonts w:eastAsia="Batang"/>
        </w:rPr>
      </w:pPr>
      <w:proofErr w:type="gramStart"/>
      <w:r w:rsidRPr="005F6CAE">
        <w:rPr>
          <w:rFonts w:eastAsia="Batang"/>
          <w:color w:val="000000"/>
        </w:rPr>
        <w:t>vista</w:t>
      </w:r>
      <w:proofErr w:type="gramEnd"/>
      <w:r w:rsidRPr="005F6CAE">
        <w:rPr>
          <w:rFonts w:eastAsia="Batang"/>
          <w:color w:val="000000"/>
        </w:rPr>
        <w:t xml:space="preserve"> la deliberazione della Giunta Comunale n</w:t>
      </w:r>
      <w:r w:rsidR="00AB3B91">
        <w:rPr>
          <w:rFonts w:eastAsia="Batang"/>
          <w:color w:val="000000"/>
        </w:rPr>
        <w:t>. 44</w:t>
      </w:r>
      <w:r w:rsidRPr="005F6CAE">
        <w:rPr>
          <w:rFonts w:eastAsia="Batang"/>
          <w:color w:val="000000"/>
        </w:rPr>
        <w:t xml:space="preserve"> del 0</w:t>
      </w:r>
      <w:r w:rsidRPr="005F6CAE">
        <w:rPr>
          <w:rFonts w:eastAsia="Batang"/>
        </w:rPr>
        <w:t>8</w:t>
      </w:r>
      <w:r w:rsidRPr="005F6CAE">
        <w:rPr>
          <w:rFonts w:eastAsia="Batang"/>
          <w:color w:val="000000"/>
        </w:rPr>
        <w:t xml:space="preserve"> aprile 2020 con la quale sono stati forniti indirizzi per l'organizzazione della misura nel territorio del Comune di </w:t>
      </w:r>
      <w:r w:rsidRPr="005F6CAE">
        <w:rPr>
          <w:rFonts w:eastAsia="Batang"/>
        </w:rPr>
        <w:t>Dignano;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</w:p>
    <w:p w:rsidR="005F6CAE" w:rsidRDefault="005F6CAE" w:rsidP="003A1E9C">
      <w:pPr>
        <w:pStyle w:val="Nessunaspaziatura"/>
        <w:jc w:val="center"/>
        <w:rPr>
          <w:rFonts w:eastAsia="Batang"/>
          <w:color w:val="000000"/>
        </w:rPr>
      </w:pPr>
      <w:bookmarkStart w:id="0" w:name="bookmark0"/>
      <w:r w:rsidRPr="005F6CAE">
        <w:rPr>
          <w:rFonts w:eastAsia="Batang"/>
          <w:color w:val="000000"/>
        </w:rPr>
        <w:t>RENDE NOTO</w:t>
      </w:r>
      <w:bookmarkEnd w:id="0"/>
    </w:p>
    <w:p w:rsidR="003A1E9C" w:rsidRPr="005F6CAE" w:rsidRDefault="003A1E9C" w:rsidP="003A1E9C">
      <w:pPr>
        <w:pStyle w:val="Nessunaspaziatura"/>
        <w:jc w:val="center"/>
        <w:rPr>
          <w:rFonts w:eastAsia="Batang"/>
        </w:rPr>
      </w:pPr>
    </w:p>
    <w:p w:rsidR="005F6CAE" w:rsidRPr="005F6CAE" w:rsidRDefault="00AB3862" w:rsidP="004010C1">
      <w:pPr>
        <w:pStyle w:val="Nessunaspaziatura"/>
        <w:jc w:val="both"/>
        <w:rPr>
          <w:rFonts w:eastAsia="Batang"/>
        </w:rPr>
      </w:pPr>
      <w:r>
        <w:rPr>
          <w:rFonts w:eastAsia="Batang"/>
          <w:color w:val="000000"/>
        </w:rPr>
        <w:t xml:space="preserve">Che </w:t>
      </w:r>
      <w:r w:rsidR="005F6CAE" w:rsidRPr="005F6CAE">
        <w:rPr>
          <w:rFonts w:eastAsia="Batang"/>
          <w:color w:val="000000"/>
        </w:rPr>
        <w:t xml:space="preserve">i soggetti colpiti dalla situazione economica determinatasi per effetto dell'emergenza COVID-19, possono presentare richiesta per beneficiare di "buoni spesa" per generi alimentari e prodotti di prima necessità, da </w:t>
      </w:r>
      <w:r w:rsidR="005F6CAE" w:rsidRPr="005F6CAE">
        <w:rPr>
          <w:rStyle w:val="Corpodeltesto2Grassetto"/>
          <w:rFonts w:ascii="Times New Roman" w:eastAsia="Batang" w:hAnsi="Times New Roman" w:cs="Times New Roman"/>
          <w:sz w:val="24"/>
          <w:szCs w:val="24"/>
        </w:rPr>
        <w:t>utilizzarsi esclusivamente in uno degli esercizi commerciali del territorio di r</w:t>
      </w:r>
      <w:r w:rsidR="003A1E9C">
        <w:rPr>
          <w:rStyle w:val="Corpodeltesto2Grassetto"/>
          <w:rFonts w:ascii="Times New Roman" w:eastAsia="Batang" w:hAnsi="Times New Roman" w:cs="Times New Roman"/>
          <w:sz w:val="24"/>
          <w:szCs w:val="24"/>
        </w:rPr>
        <w:t>esidenza che avranno aderito all</w:t>
      </w:r>
      <w:r w:rsidR="005F6CAE" w:rsidRPr="005F6CAE">
        <w:rPr>
          <w:rStyle w:val="Corpodeltesto2Grassetto"/>
          <w:rFonts w:ascii="Times New Roman" w:eastAsia="Batang" w:hAnsi="Times New Roman" w:cs="Times New Roman"/>
          <w:sz w:val="24"/>
          <w:szCs w:val="24"/>
        </w:rPr>
        <w:t>’iniziativa.</w:t>
      </w:r>
    </w:p>
    <w:p w:rsidR="003A1E9C" w:rsidRDefault="003A1E9C" w:rsidP="005F6CAE">
      <w:pPr>
        <w:pStyle w:val="Nessunaspaziatura"/>
        <w:rPr>
          <w:rFonts w:eastAsia="Batang"/>
          <w:color w:val="000000"/>
        </w:rPr>
      </w:pPr>
      <w:bookmarkStart w:id="1" w:name="bookmark1"/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  <w:color w:val="000000"/>
        </w:rPr>
        <w:t>Beneficiari</w:t>
      </w:r>
      <w:bookmarkEnd w:id="1"/>
    </w:p>
    <w:p w:rsidR="003A1E9C" w:rsidRPr="005F6CAE" w:rsidRDefault="003A1E9C" w:rsidP="003A1E9C">
      <w:pPr>
        <w:pStyle w:val="Nessunaspaziatura"/>
        <w:ind w:left="720"/>
        <w:rPr>
          <w:rFonts w:eastAsia="Batang"/>
        </w:rPr>
      </w:pP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</w:rPr>
        <w:t xml:space="preserve">I </w:t>
      </w:r>
      <w:r w:rsidRPr="005F6CAE">
        <w:rPr>
          <w:rFonts w:eastAsia="Batang"/>
          <w:color w:val="000000"/>
        </w:rPr>
        <w:t>beneficiari saranno individuati tra i nuclei familiari più esposti agli effetti economici derivanti dall'emergenza epidemiologica da virus Covid-19.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</w:rPr>
        <w:t xml:space="preserve">Il </w:t>
      </w:r>
      <w:r w:rsidRPr="005F6CAE">
        <w:rPr>
          <w:rFonts w:eastAsia="Batang"/>
          <w:color w:val="000000"/>
        </w:rPr>
        <w:t xml:space="preserve">Servizio </w:t>
      </w:r>
      <w:r w:rsidRPr="005F6CAE">
        <w:rPr>
          <w:rFonts w:eastAsia="Batang"/>
        </w:rPr>
        <w:t xml:space="preserve">competente </w:t>
      </w:r>
      <w:r w:rsidRPr="005F6CAE">
        <w:rPr>
          <w:rFonts w:eastAsia="Batang"/>
          <w:color w:val="000000"/>
        </w:rPr>
        <w:t>de</w:t>
      </w:r>
      <w:r w:rsidRPr="005F6CAE">
        <w:rPr>
          <w:rFonts w:eastAsia="Batang"/>
        </w:rPr>
        <w:t>l</w:t>
      </w:r>
      <w:r w:rsidRPr="005F6CAE">
        <w:rPr>
          <w:rFonts w:eastAsia="Batang"/>
          <w:color w:val="000000"/>
        </w:rPr>
        <w:t xml:space="preserve"> Comun</w:t>
      </w:r>
      <w:r w:rsidRPr="005F6CAE">
        <w:rPr>
          <w:rFonts w:eastAsia="Batang"/>
        </w:rPr>
        <w:t>e</w:t>
      </w:r>
      <w:r w:rsidRPr="005F6CAE">
        <w:rPr>
          <w:rFonts w:eastAsia="Batang"/>
          <w:color w:val="000000"/>
        </w:rPr>
        <w:t xml:space="preserve"> individuerà i beneficiari dei buoni spesa in stato di bisogno sulla base </w:t>
      </w:r>
      <w:r w:rsidR="000D6B8D">
        <w:rPr>
          <w:rFonts w:eastAsia="Batang"/>
          <w:color w:val="000000"/>
        </w:rPr>
        <w:t xml:space="preserve">del possesso </w:t>
      </w:r>
      <w:r w:rsidRPr="005F6CAE">
        <w:rPr>
          <w:rFonts w:eastAsia="Batang"/>
          <w:color w:val="000000"/>
        </w:rPr>
        <w:t>dei seguenti requisiti:</w:t>
      </w:r>
    </w:p>
    <w:p w:rsidR="005F6CAE" w:rsidRPr="005F6CAE" w:rsidRDefault="005F6CAE" w:rsidP="000D6B8D">
      <w:pPr>
        <w:pStyle w:val="Nessunaspaziatura"/>
        <w:numPr>
          <w:ilvl w:val="0"/>
          <w:numId w:val="4"/>
        </w:numPr>
        <w:rPr>
          <w:rFonts w:eastAsia="Batang"/>
        </w:rPr>
      </w:pPr>
      <w:r w:rsidRPr="005F6CAE">
        <w:rPr>
          <w:rFonts w:eastAsia="Batang"/>
        </w:rPr>
        <w:t xml:space="preserve">Cittadini </w:t>
      </w:r>
      <w:r w:rsidR="000D6B8D">
        <w:rPr>
          <w:rFonts w:eastAsia="Batang"/>
        </w:rPr>
        <w:t xml:space="preserve">oppure stranieri legalmente </w:t>
      </w:r>
      <w:r w:rsidRPr="005F6CAE">
        <w:rPr>
          <w:rFonts w:eastAsia="Batang"/>
        </w:rPr>
        <w:t>residenti nel Comune</w:t>
      </w:r>
      <w:r w:rsidR="000D6B8D">
        <w:rPr>
          <w:rFonts w:eastAsia="Batang"/>
        </w:rPr>
        <w:t>, con l’esclusione di stranieri soggetti a forme speciali di protezione da parte dello Stato o in attesa di ottenerle;</w:t>
      </w:r>
    </w:p>
    <w:p w:rsidR="005F6CAE" w:rsidRPr="005F6CAE" w:rsidRDefault="005F6CAE" w:rsidP="000D6B8D">
      <w:pPr>
        <w:pStyle w:val="Nessunaspaziatura"/>
        <w:numPr>
          <w:ilvl w:val="0"/>
          <w:numId w:val="4"/>
        </w:numPr>
        <w:rPr>
          <w:rFonts w:eastAsia="Batang"/>
        </w:rPr>
      </w:pPr>
      <w:r w:rsidRPr="005F6CAE">
        <w:rPr>
          <w:rFonts w:eastAsia="Batang"/>
        </w:rPr>
        <w:t>Il Nucleo familiare complessivamente non dispone di un saldo di conto corrente o altre forme di liquidità superiori a € 3.000,00 alla data dell'autocertificazione.</w:t>
      </w:r>
    </w:p>
    <w:p w:rsidR="005F6CAE" w:rsidRDefault="004C7920" w:rsidP="00BC247F">
      <w:pPr>
        <w:pStyle w:val="Nessunaspaziatura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S</w:t>
      </w:r>
      <w:r w:rsidR="005F6CAE" w:rsidRPr="005F6CAE">
        <w:rPr>
          <w:rFonts w:eastAsia="Batang"/>
          <w:color w:val="000000"/>
        </w:rPr>
        <w:t>arà inoltre</w:t>
      </w:r>
      <w:r w:rsidR="000D6B8D">
        <w:rPr>
          <w:rFonts w:eastAsia="Batang"/>
          <w:color w:val="000000"/>
        </w:rPr>
        <w:t xml:space="preserve"> attribuita la priorità ai </w:t>
      </w:r>
      <w:r w:rsidR="005F6CAE" w:rsidRPr="005F6CAE">
        <w:rPr>
          <w:rFonts w:eastAsia="Batang"/>
          <w:color w:val="000000"/>
        </w:rPr>
        <w:t>cittadini il cui nucleo familiare non risulti a partire dal mese di marzo (mese in cui sono iniziate le restrizioni) percettore di reddito o pensioni o sostegni pubblici (</w:t>
      </w:r>
      <w:proofErr w:type="spellStart"/>
      <w:r w:rsidR="005F6CAE" w:rsidRPr="005F6CAE">
        <w:rPr>
          <w:rFonts w:eastAsia="Batang"/>
          <w:color w:val="000000"/>
        </w:rPr>
        <w:t>RdC</w:t>
      </w:r>
      <w:proofErr w:type="spellEnd"/>
      <w:r w:rsidR="005F6CAE" w:rsidRPr="005F6CAE">
        <w:rPr>
          <w:rFonts w:eastAsia="Batang"/>
          <w:color w:val="000000"/>
        </w:rPr>
        <w:t>, Rei, Naspi, indennità di mobilità, cassa integrazione guadagni, altre forme di sostegno previste a livello locale o regionale), o altri contributi pubblici erogati per rispondere a bisogni primari.</w:t>
      </w:r>
    </w:p>
    <w:p w:rsidR="004C7920" w:rsidRPr="005F6CAE" w:rsidRDefault="004C7920" w:rsidP="00BC247F">
      <w:pPr>
        <w:pStyle w:val="Nessunaspaziatura"/>
        <w:jc w:val="both"/>
        <w:rPr>
          <w:rFonts w:eastAsia="Batang"/>
        </w:rPr>
      </w:pPr>
      <w:r w:rsidRPr="00C42053">
        <w:rPr>
          <w:rFonts w:eastAsia="Batang"/>
        </w:rPr>
        <w:t xml:space="preserve">Il </w:t>
      </w:r>
      <w:r w:rsidRPr="00C42053">
        <w:rPr>
          <w:rFonts w:eastAsia="Batang"/>
          <w:color w:val="000000"/>
        </w:rPr>
        <w:t xml:space="preserve">Servizio </w:t>
      </w:r>
      <w:r w:rsidRPr="00C42053">
        <w:rPr>
          <w:rFonts w:eastAsia="Batang"/>
        </w:rPr>
        <w:t xml:space="preserve">competente </w:t>
      </w:r>
      <w:r w:rsidRPr="00C42053">
        <w:rPr>
          <w:rFonts w:eastAsia="Batang"/>
          <w:color w:val="000000"/>
        </w:rPr>
        <w:t>de</w:t>
      </w:r>
      <w:r w:rsidRPr="00C42053">
        <w:rPr>
          <w:rFonts w:eastAsia="Batang"/>
        </w:rPr>
        <w:t>l</w:t>
      </w:r>
      <w:r w:rsidRPr="00C42053">
        <w:rPr>
          <w:rFonts w:eastAsia="Batang"/>
          <w:color w:val="000000"/>
        </w:rPr>
        <w:t xml:space="preserve"> Comun</w:t>
      </w:r>
      <w:r w:rsidRPr="00C42053">
        <w:rPr>
          <w:rFonts w:eastAsia="Batang"/>
        </w:rPr>
        <w:t>e emetterà i buoni in base all’istruttoria delle domande</w:t>
      </w:r>
      <w:r w:rsidR="00BC247F" w:rsidRPr="00C42053">
        <w:rPr>
          <w:rFonts w:eastAsia="Batang"/>
        </w:rPr>
        <w:t xml:space="preserve"> pervenute nella settimana della pubblicazione del presente avviso. Se i fondi non saranno esauriti, ne emetterà altri in base all’istruttoria delle domande pervenute nella seconda settimana successiva alla pubblicazione del presente avviso, e così via fino ad esaurimento. In caso di incapienza dei fondi per soddisfare le domande pervenute in una certa settimana, a parità di altri criteri di priorità, soddisferà le domande pervenute prima</w:t>
      </w:r>
      <w:r w:rsidR="00A16EE7" w:rsidRPr="00C42053">
        <w:rPr>
          <w:rFonts w:eastAsia="Batang"/>
        </w:rPr>
        <w:t xml:space="preserve"> </w:t>
      </w:r>
      <w:r w:rsidR="008E26BA" w:rsidRPr="00C42053">
        <w:rPr>
          <w:rFonts w:eastAsia="Batang"/>
        </w:rPr>
        <w:t>al protocollo del Comune</w:t>
      </w:r>
      <w:r w:rsidR="00BC247F" w:rsidRPr="00C42053">
        <w:rPr>
          <w:rFonts w:eastAsia="Batang"/>
        </w:rPr>
        <w:t>.</w:t>
      </w:r>
    </w:p>
    <w:p w:rsidR="003A1E9C" w:rsidRDefault="003A1E9C" w:rsidP="005F6CAE">
      <w:pPr>
        <w:pStyle w:val="Nessunaspaziatura"/>
        <w:rPr>
          <w:rFonts w:eastAsia="Batang"/>
          <w:color w:val="000000"/>
        </w:rPr>
      </w:pPr>
      <w:bookmarkStart w:id="2" w:name="bookmark2"/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  <w:lang w:eastAsia="en-US"/>
        </w:rPr>
      </w:pPr>
      <w:r w:rsidRPr="003A1E9C">
        <w:rPr>
          <w:rFonts w:eastAsia="Batang"/>
          <w:b/>
          <w:color w:val="000000"/>
        </w:rPr>
        <w:t>Quantificazione dell'intervento</w:t>
      </w:r>
      <w:bookmarkEnd w:id="2"/>
    </w:p>
    <w:p w:rsidR="005F6CAE" w:rsidRPr="005F6CAE" w:rsidRDefault="005F6CAE" w:rsidP="005F6CAE">
      <w:pPr>
        <w:pStyle w:val="Nessunaspaziatura"/>
        <w:rPr>
          <w:rFonts w:eastAsia="Batang"/>
          <w:color w:val="1F4D78"/>
          <w:lang w:bidi="it-IT"/>
        </w:rPr>
      </w:pPr>
    </w:p>
    <w:p w:rsidR="00446542" w:rsidRDefault="005F6CAE" w:rsidP="005F6CAE">
      <w:pPr>
        <w:pStyle w:val="Nessunaspaziatura"/>
        <w:rPr>
          <w:rFonts w:eastAsia="Batang"/>
          <w:color w:val="000000"/>
        </w:rPr>
      </w:pPr>
      <w:r w:rsidRPr="005F6CAE">
        <w:rPr>
          <w:rFonts w:eastAsia="Batang"/>
          <w:color w:val="000000"/>
        </w:rPr>
        <w:t>L'entità dell'intervento è determinato in base al numero dei componenti il nucleo familiare</w:t>
      </w:r>
      <w:r w:rsidR="00446542">
        <w:rPr>
          <w:rFonts w:eastAsia="Batang"/>
          <w:color w:val="000000"/>
        </w:rPr>
        <w:t>:</w:t>
      </w:r>
    </w:p>
    <w:p w:rsidR="005F6CAE" w:rsidRDefault="007317E9" w:rsidP="007317E9">
      <w:pPr>
        <w:pStyle w:val="Nessunaspaziatura"/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Nucleo familiare con un solo componente: importo 200 euro</w:t>
      </w:r>
    </w:p>
    <w:p w:rsidR="007317E9" w:rsidRDefault="007317E9" w:rsidP="007317E9">
      <w:pPr>
        <w:pStyle w:val="Nessunaspaziatura"/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Nucleo familiare con due componenti: importo 300 euro</w:t>
      </w:r>
    </w:p>
    <w:p w:rsidR="007317E9" w:rsidRDefault="007317E9" w:rsidP="007317E9">
      <w:pPr>
        <w:pStyle w:val="Nessunaspaziatura"/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Nucleo familiare con tre componenti: importo 400 euro</w:t>
      </w:r>
    </w:p>
    <w:p w:rsidR="007317E9" w:rsidRDefault="007317E9" w:rsidP="007317E9">
      <w:pPr>
        <w:pStyle w:val="Nessunaspaziatura"/>
        <w:numPr>
          <w:ilvl w:val="0"/>
          <w:numId w:val="1"/>
        </w:numPr>
        <w:rPr>
          <w:rFonts w:eastAsia="Batang"/>
        </w:rPr>
      </w:pPr>
      <w:r>
        <w:rPr>
          <w:rFonts w:eastAsia="Batang"/>
        </w:rPr>
        <w:t>Nucleo familiare con quattro o più componenti: importo 500 euro</w:t>
      </w:r>
    </w:p>
    <w:p w:rsidR="007317E9" w:rsidRDefault="007317E9" w:rsidP="007317E9">
      <w:pPr>
        <w:pStyle w:val="Nessunaspaziatura"/>
        <w:ind w:left="60"/>
        <w:rPr>
          <w:rFonts w:eastAsia="Batang"/>
        </w:rPr>
      </w:pPr>
    </w:p>
    <w:p w:rsidR="00183052" w:rsidRPr="00A9021B" w:rsidRDefault="007317E9" w:rsidP="002E461F">
      <w:pPr>
        <w:pStyle w:val="Nessunaspaziatura"/>
        <w:ind w:left="60"/>
        <w:jc w:val="both"/>
        <w:rPr>
          <w:rFonts w:eastAsia="Batang"/>
        </w:rPr>
      </w:pPr>
      <w:r w:rsidRPr="00A9021B">
        <w:rPr>
          <w:rFonts w:eastAsia="Batang"/>
        </w:rPr>
        <w:t xml:space="preserve">Per coloro che percepiscono </w:t>
      </w:r>
      <w:r w:rsidR="00AF6B72" w:rsidRPr="00A9021B">
        <w:rPr>
          <w:rFonts w:eastAsia="Batang"/>
        </w:rPr>
        <w:t xml:space="preserve">delle entrate mensili </w:t>
      </w:r>
      <w:r w:rsidR="00183052" w:rsidRPr="00A9021B">
        <w:rPr>
          <w:rFonts w:eastAsia="Batang"/>
        </w:rPr>
        <w:t>inferiori all’importo del sussidio spettante</w:t>
      </w:r>
      <w:r w:rsidR="00BC247F" w:rsidRPr="00A9021B">
        <w:rPr>
          <w:rFonts w:eastAsia="Batang"/>
        </w:rPr>
        <w:t xml:space="preserve">, </w:t>
      </w:r>
      <w:r w:rsidR="006D4441" w:rsidRPr="00A9021B">
        <w:rPr>
          <w:rFonts w:eastAsia="Batang"/>
        </w:rPr>
        <w:t xml:space="preserve">l’intervento </w:t>
      </w:r>
      <w:r w:rsidR="00183052" w:rsidRPr="00A9021B">
        <w:rPr>
          <w:rFonts w:eastAsia="Batang"/>
        </w:rPr>
        <w:t xml:space="preserve">erogato </w:t>
      </w:r>
      <w:r w:rsidR="006D4441" w:rsidRPr="00A9021B">
        <w:rPr>
          <w:rFonts w:eastAsia="Batang"/>
        </w:rPr>
        <w:t xml:space="preserve">sarà </w:t>
      </w:r>
      <w:r w:rsidR="00183052" w:rsidRPr="00A9021B">
        <w:rPr>
          <w:rFonts w:eastAsia="Batang"/>
        </w:rPr>
        <w:t xml:space="preserve">pari alla differenza tra il sussidio e l’entrata percepita. </w:t>
      </w:r>
    </w:p>
    <w:p w:rsidR="00183052" w:rsidRPr="00A9021B" w:rsidRDefault="00183052" w:rsidP="002E461F">
      <w:pPr>
        <w:pStyle w:val="Nessunaspaziatura"/>
        <w:ind w:left="60"/>
        <w:jc w:val="both"/>
        <w:rPr>
          <w:rFonts w:eastAsia="Batang"/>
        </w:rPr>
      </w:pPr>
      <w:r w:rsidRPr="00A9021B">
        <w:rPr>
          <w:rFonts w:eastAsia="Batang"/>
        </w:rPr>
        <w:t>(</w:t>
      </w:r>
      <w:proofErr w:type="gramStart"/>
      <w:r w:rsidRPr="00A9021B">
        <w:rPr>
          <w:rFonts w:eastAsia="Batang"/>
        </w:rPr>
        <w:t>es.</w:t>
      </w:r>
      <w:proofErr w:type="gramEnd"/>
      <w:r w:rsidRPr="00A9021B">
        <w:rPr>
          <w:rFonts w:eastAsia="Batang"/>
        </w:rPr>
        <w:t>: nucleo familiare di 3 componenti con entrate medie mensili pari a 300 euro l’intervento sarà di euro 100 (400 - 300).</w:t>
      </w:r>
    </w:p>
    <w:p w:rsidR="00183052" w:rsidRDefault="00183052" w:rsidP="002E461F">
      <w:pPr>
        <w:pStyle w:val="Nessunaspaziatura"/>
        <w:ind w:left="60"/>
        <w:jc w:val="both"/>
        <w:rPr>
          <w:rFonts w:eastAsia="Batang"/>
          <w:highlight w:val="yellow"/>
        </w:rPr>
      </w:pPr>
    </w:p>
    <w:p w:rsidR="003A1E9C" w:rsidRDefault="003A1E9C" w:rsidP="005F6CAE">
      <w:pPr>
        <w:pStyle w:val="Nessunaspaziatura"/>
        <w:rPr>
          <w:rFonts w:eastAsia="Batang"/>
          <w:b/>
          <w:color w:val="000000"/>
        </w:rPr>
      </w:pPr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5F6CAE">
        <w:rPr>
          <w:rFonts w:eastAsia="Batang"/>
          <w:b/>
          <w:color w:val="000000"/>
        </w:rPr>
        <w:t>Modalità di erogazione e fruizione delle provvidenze</w:t>
      </w:r>
    </w:p>
    <w:p w:rsidR="003A1E9C" w:rsidRPr="005F6CAE" w:rsidRDefault="003A1E9C" w:rsidP="003A1E9C">
      <w:pPr>
        <w:pStyle w:val="Nessunaspaziatura"/>
        <w:ind w:left="720"/>
        <w:rPr>
          <w:rFonts w:eastAsia="Batang"/>
          <w:b/>
        </w:rPr>
      </w:pP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t xml:space="preserve">I buoni spesa hanno un valore unitario di €. </w:t>
      </w:r>
      <w:r w:rsidRPr="005F6CAE">
        <w:rPr>
          <w:rFonts w:eastAsia="Batang"/>
        </w:rPr>
        <w:t>2</w:t>
      </w:r>
      <w:r w:rsidR="00A9021B">
        <w:rPr>
          <w:rFonts w:eastAsia="Batang"/>
          <w:color w:val="000000"/>
        </w:rPr>
        <w:t>0,00</w:t>
      </w:r>
      <w:r w:rsidRPr="005F6CAE">
        <w:rPr>
          <w:rFonts w:eastAsia="Batang"/>
          <w:color w:val="000000"/>
        </w:rPr>
        <w:t xml:space="preserve">, saranno utilizzabili </w:t>
      </w:r>
      <w:r w:rsidR="006F3394" w:rsidRPr="002106C6">
        <w:rPr>
          <w:rFonts w:eastAsia="Batang"/>
          <w:color w:val="000000"/>
          <w:u w:val="single"/>
        </w:rPr>
        <w:t>entro 30 giorni dalla data di emissione</w:t>
      </w:r>
      <w:r w:rsidR="00BC247F" w:rsidRPr="002106C6">
        <w:rPr>
          <w:rFonts w:eastAsia="Batang"/>
          <w:color w:val="000000"/>
          <w:u w:val="single"/>
        </w:rPr>
        <w:t xml:space="preserve"> </w:t>
      </w:r>
      <w:r w:rsidRPr="002106C6">
        <w:rPr>
          <w:rFonts w:eastAsia="Batang"/>
          <w:color w:val="000000"/>
        </w:rPr>
        <w:t>per l'acquisto di generi alimentari</w:t>
      </w:r>
      <w:r w:rsidR="00652C3E">
        <w:rPr>
          <w:rFonts w:eastAsia="Batang"/>
          <w:color w:val="000000"/>
        </w:rPr>
        <w:t>, farmaci</w:t>
      </w:r>
      <w:r w:rsidRPr="002106C6">
        <w:rPr>
          <w:rFonts w:eastAsia="Batang"/>
          <w:color w:val="000000"/>
        </w:rPr>
        <w:t xml:space="preserve"> e prodotti di prima necessità (igiene</w:t>
      </w:r>
      <w:r w:rsidRPr="005F6CAE">
        <w:rPr>
          <w:rFonts w:eastAsia="Batang"/>
          <w:color w:val="000000"/>
        </w:rPr>
        <w:t xml:space="preserve"> personale e casa). In ogni caso sono esclus</w:t>
      </w:r>
      <w:r w:rsidR="00652C3E">
        <w:rPr>
          <w:rFonts w:eastAsia="Batang"/>
          <w:color w:val="000000"/>
        </w:rPr>
        <w:t>i tabacchi e</w:t>
      </w:r>
      <w:r w:rsidRPr="005F6CAE">
        <w:rPr>
          <w:rFonts w:eastAsia="Batang"/>
          <w:color w:val="000000"/>
        </w:rPr>
        <w:t xml:space="preserve"> bevande alcoliche. Il buono avrà validità di massimo </w:t>
      </w:r>
      <w:r w:rsidRPr="005F6CAE">
        <w:rPr>
          <w:rFonts w:eastAsia="Batang"/>
        </w:rPr>
        <w:t>30</w:t>
      </w:r>
      <w:r w:rsidRPr="005F6CAE">
        <w:rPr>
          <w:rFonts w:eastAsia="Batang"/>
          <w:color w:val="000000"/>
        </w:rPr>
        <w:t xml:space="preserve"> giorni dalla data di emissione.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Style w:val="Corpodeltesto4"/>
          <w:rFonts w:ascii="Times New Roman" w:eastAsia="Batang" w:hAnsi="Times New Roman" w:cs="Times New Roman"/>
          <w:b w:val="0"/>
          <w:bCs w:val="0"/>
          <w:sz w:val="24"/>
          <w:szCs w:val="24"/>
        </w:rPr>
        <w:t>I Buoni Spesa saranno consegnati personalmente ai beneficiari da incaricati del Comune.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t>I "buoni spesa" saranno utilizzabili dal beneficiario presso uno o più esercizi commerciali rilevabili nell'elenco pubblicato sul sito istituzionale del Comune.</w:t>
      </w:r>
    </w:p>
    <w:p w:rsidR="005F6CAE" w:rsidRDefault="005F6CAE" w:rsidP="005F6CAE">
      <w:pPr>
        <w:pStyle w:val="Nessunaspaziatura"/>
        <w:rPr>
          <w:rFonts w:eastAsia="Batang"/>
          <w:color w:val="000000"/>
        </w:rPr>
      </w:pPr>
      <w:r w:rsidRPr="005F6CAE">
        <w:rPr>
          <w:rFonts w:eastAsia="Batang"/>
          <w:color w:val="000000"/>
        </w:rPr>
        <w:t>In caso di necessità, i "buoni spesa" potranno essere consegnati dal beneficiario al personale incaricato dal Comune o dall'ente gestore di effettuare la spesa. In ogni caso, prima di consegnare il "buono spesa" il beneficiario vi apporrà la data di utilizzo e la firma.</w:t>
      </w:r>
    </w:p>
    <w:p w:rsidR="00AC061A" w:rsidRPr="005F6CAE" w:rsidRDefault="00AC061A" w:rsidP="005F6CAE">
      <w:pPr>
        <w:pStyle w:val="Nessunaspaziatura"/>
        <w:rPr>
          <w:rFonts w:eastAsia="Batang"/>
        </w:rPr>
      </w:pPr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  <w:color w:val="000000"/>
        </w:rPr>
        <w:t>Modalità di presentazione della domanda di accesso alle provvidenze</w:t>
      </w:r>
    </w:p>
    <w:p w:rsidR="003A1E9C" w:rsidRPr="005F6CAE" w:rsidRDefault="003A1E9C" w:rsidP="003A1E9C">
      <w:pPr>
        <w:pStyle w:val="Nessunaspaziatura"/>
        <w:ind w:left="720"/>
        <w:rPr>
          <w:rFonts w:eastAsia="Batang"/>
        </w:rPr>
      </w:pPr>
    </w:p>
    <w:p w:rsidR="005F6CAE" w:rsidRPr="005F6CAE" w:rsidRDefault="005F6CAE" w:rsidP="004010C1">
      <w:pPr>
        <w:pStyle w:val="Nessunaspaziatura"/>
        <w:jc w:val="both"/>
        <w:rPr>
          <w:rFonts w:eastAsia="Batang"/>
        </w:rPr>
      </w:pPr>
      <w:r w:rsidRPr="005F6CAE">
        <w:rPr>
          <w:rStyle w:val="Corpodeltesto2"/>
          <w:rFonts w:ascii="Times New Roman" w:eastAsia="Batang" w:hAnsi="Times New Roman" w:cs="Times New Roman"/>
          <w:sz w:val="24"/>
          <w:szCs w:val="24"/>
        </w:rPr>
        <w:t>L'interessato presenta una richiesta in cui autocertifica la situazione di difficoltà</w:t>
      </w:r>
      <w:r w:rsidRPr="005F6CAE">
        <w:rPr>
          <w:rFonts w:eastAsia="Batang"/>
          <w:color w:val="000000"/>
        </w:rPr>
        <w:t xml:space="preserve">. </w:t>
      </w:r>
      <w:r w:rsidRPr="005F6CAE">
        <w:rPr>
          <w:rFonts w:eastAsia="Batang"/>
        </w:rPr>
        <w:t>Il</w:t>
      </w:r>
      <w:r w:rsidRPr="005F6CAE">
        <w:rPr>
          <w:rFonts w:eastAsia="Batang"/>
          <w:color w:val="000000"/>
        </w:rPr>
        <w:t xml:space="preserve"> modulo sarà pubblicato sul sito internet comunale</w:t>
      </w:r>
      <w:r w:rsidRPr="005F6CAE">
        <w:rPr>
          <w:rFonts w:eastAsia="Batang"/>
        </w:rPr>
        <w:t xml:space="preserve"> o reperibile all’ingresso della sede municipale</w:t>
      </w:r>
      <w:r w:rsidRPr="005F6CAE">
        <w:rPr>
          <w:rFonts w:eastAsia="Batang"/>
          <w:color w:val="000000"/>
        </w:rPr>
        <w:t>.</w:t>
      </w:r>
    </w:p>
    <w:p w:rsidR="005F6CAE" w:rsidRPr="005F6CAE" w:rsidRDefault="005F6CAE" w:rsidP="004010C1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 xml:space="preserve">L'autocertificazione </w:t>
      </w:r>
      <w:r w:rsidRPr="005F6CAE">
        <w:rPr>
          <w:rStyle w:val="Corpodeltesto2Grassetto"/>
          <w:rFonts w:ascii="Times New Roman" w:eastAsia="Batang" w:hAnsi="Times New Roman" w:cs="Times New Roman"/>
          <w:sz w:val="24"/>
          <w:szCs w:val="24"/>
        </w:rPr>
        <w:t xml:space="preserve">attesta </w:t>
      </w:r>
      <w:r w:rsidRPr="005F6CAE">
        <w:rPr>
          <w:rFonts w:eastAsia="Batang"/>
          <w:color w:val="000000"/>
        </w:rPr>
        <w:t>la condizione di necessità della persona o del nucleo familiare, gli altri elementi di priorità sopra indicati, nonché:</w:t>
      </w:r>
    </w:p>
    <w:p w:rsidR="005F6CAE" w:rsidRPr="005F6CAE" w:rsidRDefault="005F6CAE" w:rsidP="004010C1">
      <w:pPr>
        <w:pStyle w:val="Nessunaspaziatura"/>
        <w:numPr>
          <w:ilvl w:val="0"/>
          <w:numId w:val="1"/>
        </w:numPr>
        <w:jc w:val="both"/>
        <w:rPr>
          <w:rFonts w:eastAsia="Batang"/>
        </w:rPr>
      </w:pPr>
      <w:proofErr w:type="gramStart"/>
      <w:r w:rsidRPr="005F6CAE">
        <w:rPr>
          <w:rFonts w:eastAsia="Batang"/>
          <w:color w:val="000000"/>
        </w:rPr>
        <w:t>dichiarazione</w:t>
      </w:r>
      <w:proofErr w:type="gramEnd"/>
      <w:r w:rsidRPr="005F6CAE">
        <w:rPr>
          <w:rFonts w:eastAsia="Batang"/>
          <w:color w:val="000000"/>
        </w:rPr>
        <w:t xml:space="preserve"> di sussistenza di altri eventuali forme di sostegno pubblico;</w:t>
      </w:r>
    </w:p>
    <w:p w:rsidR="005F6CAE" w:rsidRPr="005F6CAE" w:rsidRDefault="005F6CAE" w:rsidP="004010C1">
      <w:pPr>
        <w:pStyle w:val="Nessunaspaziatura"/>
        <w:numPr>
          <w:ilvl w:val="0"/>
          <w:numId w:val="1"/>
        </w:numPr>
        <w:jc w:val="both"/>
        <w:rPr>
          <w:rFonts w:eastAsia="Batang"/>
        </w:rPr>
      </w:pPr>
      <w:proofErr w:type="gramStart"/>
      <w:r w:rsidRPr="005F6CAE">
        <w:rPr>
          <w:rFonts w:eastAsia="Batang"/>
          <w:color w:val="000000"/>
        </w:rPr>
        <w:t>dichiarazione</w:t>
      </w:r>
      <w:proofErr w:type="gramEnd"/>
      <w:r w:rsidRPr="005F6CAE">
        <w:rPr>
          <w:rFonts w:eastAsia="Batang"/>
          <w:color w:val="000000"/>
        </w:rPr>
        <w:t xml:space="preserve"> circa la consistenza dei depositi bancari e postali, con allegata documentazione (es. estratto conto, attestazione del saldo, ecc.). N.B. senza necessità di recarsi negli uffici bancari (home banking, sportello bancomat, ecc.).</w:t>
      </w:r>
    </w:p>
    <w:p w:rsidR="00A16EE7" w:rsidRDefault="00A16EE7" w:rsidP="004010C1">
      <w:pPr>
        <w:pStyle w:val="Nessunaspaziatura"/>
        <w:jc w:val="both"/>
        <w:rPr>
          <w:rFonts w:eastAsia="Batang"/>
          <w:color w:val="000000"/>
        </w:rPr>
      </w:pPr>
    </w:p>
    <w:p w:rsidR="00306ED7" w:rsidRDefault="005F6CAE" w:rsidP="004010C1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>La domanda con la richiesta di accesso a</w:t>
      </w:r>
      <w:r w:rsidRPr="005F6CAE">
        <w:rPr>
          <w:rFonts w:eastAsia="Batang"/>
        </w:rPr>
        <w:t>lle misure dovrà essere inviata</w:t>
      </w:r>
      <w:r w:rsidR="00844167">
        <w:rPr>
          <w:rFonts w:eastAsia="Batang"/>
        </w:rPr>
        <w:t xml:space="preserve"> attraverso una delle seguenti modalità</w:t>
      </w:r>
      <w:r w:rsidR="00306ED7">
        <w:rPr>
          <w:rFonts w:eastAsia="Batang"/>
        </w:rPr>
        <w:t>:</w:t>
      </w:r>
    </w:p>
    <w:p w:rsidR="00306ED7" w:rsidRDefault="005F6CAE" w:rsidP="00145BEA">
      <w:pPr>
        <w:pStyle w:val="Nessunaspaziatura"/>
        <w:numPr>
          <w:ilvl w:val="0"/>
          <w:numId w:val="5"/>
        </w:numPr>
        <w:jc w:val="both"/>
        <w:rPr>
          <w:rStyle w:val="Collegamentoipertestuale"/>
          <w:rFonts w:eastAsia="Batang"/>
          <w:color w:val="auto"/>
        </w:rPr>
      </w:pPr>
      <w:proofErr w:type="gramStart"/>
      <w:r w:rsidRPr="00306ED7">
        <w:rPr>
          <w:rFonts w:eastAsia="Batang"/>
        </w:rPr>
        <w:t>a</w:t>
      </w:r>
      <w:proofErr w:type="gramEnd"/>
      <w:r w:rsidRPr="00306ED7">
        <w:rPr>
          <w:rFonts w:eastAsia="Batang"/>
        </w:rPr>
        <w:t xml:space="preserve"> mezzo posta elettronica al seguente indirizzo: </w:t>
      </w:r>
      <w:hyperlink r:id="rId6" w:history="1">
        <w:r w:rsidRPr="00306ED7">
          <w:rPr>
            <w:rStyle w:val="Collegamentoipertestuale"/>
            <w:rFonts w:eastAsia="Batang"/>
            <w:color w:val="auto"/>
          </w:rPr>
          <w:t>protocollo@comune.dignano.ud.it</w:t>
        </w:r>
      </w:hyperlink>
    </w:p>
    <w:p w:rsidR="005F6CAE" w:rsidRPr="00145BEA" w:rsidRDefault="00145BEA" w:rsidP="00145BEA">
      <w:pPr>
        <w:pStyle w:val="Nessunaspaziatura"/>
        <w:numPr>
          <w:ilvl w:val="0"/>
          <w:numId w:val="5"/>
        </w:numPr>
        <w:jc w:val="both"/>
        <w:rPr>
          <w:rFonts w:eastAsia="Batang"/>
        </w:rPr>
      </w:pPr>
      <w:proofErr w:type="gramStart"/>
      <w:r w:rsidRPr="00145BEA">
        <w:rPr>
          <w:rStyle w:val="Collegamentoipertestuale"/>
          <w:rFonts w:eastAsia="Batang"/>
          <w:color w:val="auto"/>
          <w:u w:val="none"/>
        </w:rPr>
        <w:t>presentata</w:t>
      </w:r>
      <w:proofErr w:type="gramEnd"/>
      <w:r w:rsidRPr="00145BEA">
        <w:rPr>
          <w:rStyle w:val="Collegamentoipertestuale"/>
          <w:rFonts w:eastAsia="Batang"/>
          <w:color w:val="auto"/>
          <w:u w:val="none"/>
        </w:rPr>
        <w:t xml:space="preserve"> a mano direttamente </w:t>
      </w:r>
      <w:r w:rsidR="00A16EE7" w:rsidRPr="00145BEA">
        <w:rPr>
          <w:rStyle w:val="Collegamentoipertestuale"/>
          <w:rFonts w:eastAsia="Batang"/>
          <w:color w:val="auto"/>
          <w:u w:val="none"/>
        </w:rPr>
        <w:t xml:space="preserve">all’Ufficio protocollo del Municipio nei seguenti orari: dal lunedì al </w:t>
      </w:r>
      <w:r w:rsidR="00BC4DC5">
        <w:rPr>
          <w:rStyle w:val="Collegamentoipertestuale"/>
          <w:rFonts w:eastAsia="Batang"/>
          <w:color w:val="auto"/>
          <w:u w:val="none"/>
        </w:rPr>
        <w:t>venerdì dalle 8:30 alle ore 13:0</w:t>
      </w:r>
      <w:bookmarkStart w:id="3" w:name="_GoBack"/>
      <w:bookmarkEnd w:id="3"/>
      <w:r w:rsidR="00A16EE7" w:rsidRPr="00145BEA">
        <w:rPr>
          <w:rStyle w:val="Collegamentoipertestuale"/>
          <w:rFonts w:eastAsia="Batang"/>
          <w:color w:val="auto"/>
          <w:u w:val="none"/>
        </w:rPr>
        <w:t>0.</w:t>
      </w:r>
    </w:p>
    <w:p w:rsidR="005F6CAE" w:rsidRPr="005F6CAE" w:rsidRDefault="005F6CAE" w:rsidP="004010C1">
      <w:pPr>
        <w:pStyle w:val="Nessunaspaziatura"/>
        <w:jc w:val="both"/>
        <w:rPr>
          <w:rFonts w:eastAsia="Batang"/>
        </w:rPr>
      </w:pPr>
    </w:p>
    <w:p w:rsidR="005F6CAE" w:rsidRPr="002A2345" w:rsidRDefault="005F6CAE" w:rsidP="004010C1">
      <w:pPr>
        <w:pStyle w:val="Nessunaspaziatura"/>
        <w:jc w:val="both"/>
        <w:rPr>
          <w:rStyle w:val="Corpodeltesto5"/>
          <w:rFonts w:ascii="Times New Roman" w:eastAsia="Batang" w:hAnsi="Times New Roman" w:cs="Times New Roman"/>
          <w:b w:val="0"/>
          <w:bCs w:val="0"/>
          <w:sz w:val="24"/>
          <w:szCs w:val="24"/>
          <w:u w:val="none"/>
        </w:rPr>
      </w:pPr>
      <w:r w:rsidRPr="002A2345">
        <w:rPr>
          <w:rStyle w:val="Corpodeltesto5"/>
          <w:rFonts w:ascii="Times New Roman" w:eastAsia="Batang" w:hAnsi="Times New Roman" w:cs="Times New Roman"/>
          <w:b w:val="0"/>
          <w:bCs w:val="0"/>
          <w:sz w:val="24"/>
          <w:szCs w:val="24"/>
          <w:u w:val="none"/>
        </w:rPr>
        <w:t>Solo in caso di indisponibilità del suddetto strumento la domanda potrà essere ritirata al domicilio a cura del personale incaricato dal Comune munito di appos</w:t>
      </w:r>
      <w:r w:rsidR="0040540C" w:rsidRPr="002A2345">
        <w:rPr>
          <w:rStyle w:val="Corpodeltesto5"/>
          <w:rFonts w:ascii="Times New Roman" w:eastAsia="Batang" w:hAnsi="Times New Roman" w:cs="Times New Roman"/>
          <w:b w:val="0"/>
          <w:bCs w:val="0"/>
          <w:sz w:val="24"/>
          <w:szCs w:val="24"/>
          <w:u w:val="none"/>
        </w:rPr>
        <w:t>ito tesserino di riconoscimento, contattando l’ufficio di segreteria comunale al n. 0432 944920.</w:t>
      </w:r>
    </w:p>
    <w:p w:rsidR="005F6CAE" w:rsidRPr="005F6CAE" w:rsidRDefault="005F6CAE" w:rsidP="005F6CAE">
      <w:pPr>
        <w:pStyle w:val="Nessunaspaziatura"/>
        <w:rPr>
          <w:rFonts w:eastAsia="Batang"/>
          <w:color w:val="1F4D78"/>
        </w:rPr>
      </w:pPr>
    </w:p>
    <w:p w:rsidR="005F6CAE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</w:rPr>
        <w:t>Controlli</w:t>
      </w:r>
    </w:p>
    <w:p w:rsidR="003A1E9C" w:rsidRPr="003A1E9C" w:rsidRDefault="003A1E9C" w:rsidP="003A1E9C">
      <w:pPr>
        <w:pStyle w:val="Nessunaspaziatura"/>
        <w:ind w:left="720"/>
        <w:rPr>
          <w:rFonts w:eastAsia="Batang"/>
          <w:b/>
        </w:rPr>
      </w:pPr>
    </w:p>
    <w:p w:rsidR="005F6CAE" w:rsidRPr="005F6CAE" w:rsidRDefault="005F6CAE" w:rsidP="004010C1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>Il Comune effettuerà i dovuti controlli, anche a campione, circa la veridicità delle dichiarazioni sostitutive rese ai fini dell'accesso alle provvidenze, anche richiedendo la produzione di specifiche attestazioni, non appena le direttive nazionali consentiranno la normale ripresa delle attività.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lastRenderedPageBreak/>
        <w:t>Si ricorda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</w:t>
      </w:r>
    </w:p>
    <w:p w:rsidR="003A1E9C" w:rsidRDefault="003A1E9C" w:rsidP="005F6CAE">
      <w:pPr>
        <w:pStyle w:val="Nessunaspaziatura"/>
        <w:rPr>
          <w:rFonts w:eastAsia="Batang"/>
          <w:color w:val="000000"/>
        </w:rPr>
      </w:pPr>
    </w:p>
    <w:p w:rsidR="003A1E9C" w:rsidRDefault="003A1E9C" w:rsidP="005F6CAE">
      <w:pPr>
        <w:pStyle w:val="Nessunaspaziatura"/>
        <w:rPr>
          <w:rFonts w:eastAsia="Batang"/>
          <w:color w:val="000000"/>
        </w:rPr>
      </w:pPr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  <w:color w:val="000000"/>
        </w:rPr>
        <w:t>Responsabile del Procedimento</w:t>
      </w:r>
    </w:p>
    <w:p w:rsidR="003A1E9C" w:rsidRPr="005F6CAE" w:rsidRDefault="003A1E9C" w:rsidP="003A1E9C">
      <w:pPr>
        <w:pStyle w:val="Nessunaspaziatura"/>
        <w:ind w:left="720"/>
        <w:rPr>
          <w:rFonts w:eastAsia="Batang"/>
        </w:rPr>
      </w:pP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t>Il Responsabile del Procedime</w:t>
      </w:r>
      <w:r w:rsidR="003A1E9C">
        <w:rPr>
          <w:rFonts w:eastAsia="Batang"/>
          <w:color w:val="000000"/>
        </w:rPr>
        <w:t>nto è il dott. Alessandro Bertoia</w:t>
      </w:r>
      <w:r w:rsidRPr="005F6CAE">
        <w:rPr>
          <w:rFonts w:eastAsia="Batang"/>
          <w:color w:val="000000"/>
        </w:rPr>
        <w:t>.</w:t>
      </w:r>
    </w:p>
    <w:p w:rsidR="003A1E9C" w:rsidRDefault="003A1E9C" w:rsidP="005F6CAE">
      <w:pPr>
        <w:pStyle w:val="Nessunaspaziatura"/>
        <w:rPr>
          <w:rFonts w:eastAsia="Batang"/>
          <w:color w:val="000000"/>
        </w:rPr>
      </w:pPr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  <w:color w:val="000000"/>
        </w:rPr>
        <w:t>Pubblicità</w:t>
      </w:r>
    </w:p>
    <w:p w:rsidR="003A1E9C" w:rsidRPr="003A1E9C" w:rsidRDefault="003A1E9C" w:rsidP="003A1E9C">
      <w:pPr>
        <w:pStyle w:val="Nessunaspaziatura"/>
        <w:ind w:left="720"/>
        <w:rPr>
          <w:rFonts w:eastAsia="Batang"/>
          <w:b/>
        </w:rPr>
      </w:pP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t xml:space="preserve">Il presente avviso sarà pubblicato unitamente al modello di domanda all'Albo Pretorio del Comune di </w:t>
      </w:r>
      <w:r w:rsidR="003A1E9C">
        <w:rPr>
          <w:rFonts w:eastAsia="Batang"/>
          <w:color w:val="000000"/>
        </w:rPr>
        <w:t>Dignano</w:t>
      </w:r>
      <w:r w:rsidRPr="005F6CAE">
        <w:rPr>
          <w:rFonts w:eastAsia="Batang"/>
          <w:color w:val="000000"/>
        </w:rPr>
        <w:t xml:space="preserve"> e nella home page del sito istituzionale.</w:t>
      </w:r>
    </w:p>
    <w:p w:rsidR="003A1E9C" w:rsidRDefault="003A1E9C" w:rsidP="005F6CAE">
      <w:pPr>
        <w:pStyle w:val="Nessunaspaziatura"/>
        <w:rPr>
          <w:rFonts w:eastAsia="Batang"/>
          <w:color w:val="000000"/>
        </w:rPr>
      </w:pPr>
    </w:p>
    <w:p w:rsidR="005F6CAE" w:rsidRPr="003A1E9C" w:rsidRDefault="005F6CAE" w:rsidP="003A1E9C">
      <w:pPr>
        <w:pStyle w:val="Nessunaspaziatura"/>
        <w:numPr>
          <w:ilvl w:val="0"/>
          <w:numId w:val="3"/>
        </w:numPr>
        <w:rPr>
          <w:rFonts w:eastAsia="Batang"/>
          <w:b/>
        </w:rPr>
      </w:pPr>
      <w:r w:rsidRPr="003A1E9C">
        <w:rPr>
          <w:rFonts w:eastAsia="Batang"/>
          <w:b/>
          <w:color w:val="000000"/>
        </w:rPr>
        <w:t>Informativa sul trattamento dei dati personali REG. UE N° 679/2016</w:t>
      </w:r>
    </w:p>
    <w:p w:rsidR="003A1E9C" w:rsidRPr="005F6CAE" w:rsidRDefault="003A1E9C" w:rsidP="003A1E9C">
      <w:pPr>
        <w:pStyle w:val="Nessunaspaziatura"/>
        <w:ind w:left="720"/>
        <w:rPr>
          <w:rFonts w:eastAsia="Batang"/>
        </w:rPr>
      </w:pPr>
    </w:p>
    <w:p w:rsidR="005F6CAE" w:rsidRPr="005F6CAE" w:rsidRDefault="005F6CAE" w:rsidP="003A1E9C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 xml:space="preserve">Il Comune di </w:t>
      </w:r>
      <w:r w:rsidR="003A1E9C">
        <w:rPr>
          <w:rFonts w:eastAsia="Batang"/>
          <w:color w:val="000000"/>
        </w:rPr>
        <w:t>Dignano</w:t>
      </w:r>
      <w:r w:rsidRPr="005F6CAE">
        <w:rPr>
          <w:rFonts w:eastAsia="Batang"/>
          <w:color w:val="000000"/>
        </w:rPr>
        <w:t>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 w:rsidR="005F6CAE" w:rsidRPr="005F6CAE" w:rsidRDefault="005F6CAE" w:rsidP="003A1E9C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>I dati saranno trattati esclusivamente dal personale e dai collaboratori del titolare e potranno essere comunicati ai soggetti espressamente designati come responsabili del trattamento.</w:t>
      </w:r>
    </w:p>
    <w:p w:rsidR="005F6CAE" w:rsidRPr="005F6CAE" w:rsidRDefault="005F6CAE" w:rsidP="003A1E9C">
      <w:pPr>
        <w:pStyle w:val="Nessunaspaziatura"/>
        <w:jc w:val="both"/>
        <w:rPr>
          <w:rFonts w:eastAsia="Batang"/>
        </w:rPr>
      </w:pPr>
      <w:r w:rsidRPr="005F6CAE">
        <w:rPr>
          <w:rFonts w:eastAsia="Batang"/>
          <w:color w:val="000000"/>
        </w:rPr>
        <w:t>Al di fuori di queste ipotesi i dati non saranno comunicati a terzi né diffusi, se non nei casi specificamente previsti dal diritto nazionale o de</w:t>
      </w:r>
      <w:r w:rsidR="003A1E9C">
        <w:rPr>
          <w:rFonts w:eastAsia="Batang"/>
          <w:color w:val="000000"/>
        </w:rPr>
        <w:t>l</w:t>
      </w:r>
      <w:r w:rsidRPr="005F6CAE">
        <w:rPr>
          <w:rFonts w:eastAsia="Batang"/>
          <w:color w:val="000000"/>
        </w:rPr>
        <w:t>l'Unione europea.</w:t>
      </w:r>
    </w:p>
    <w:p w:rsidR="005F6CAE" w:rsidRPr="005F6CAE" w:rsidRDefault="005F6CAE" w:rsidP="005F6CAE">
      <w:pPr>
        <w:pStyle w:val="Nessunaspaziatura"/>
        <w:rPr>
          <w:rFonts w:eastAsia="Batang"/>
        </w:rPr>
      </w:pPr>
      <w:r w:rsidRPr="005F6CAE">
        <w:rPr>
          <w:rFonts w:eastAsia="Batang"/>
          <w:color w:val="000000"/>
        </w:rPr>
        <w:t>Gli interessati hanno il diritto di chiedere al titolare del trattamento l'accesso ai dati personali e la rettifica o la cancellazione degli stessi o la limitazione del trattamento che lì riguarda o di opporsi al trattamento (artt. 15 e seguenti del RGPD).</w:t>
      </w:r>
    </w:p>
    <w:p w:rsidR="005F6CAE" w:rsidRDefault="005F6CAE" w:rsidP="005F6CAE">
      <w:pPr>
        <w:pStyle w:val="Nessunaspaziatura"/>
      </w:pPr>
      <w:r w:rsidRPr="005F6CAE">
        <w:t>Gli interessati, ricorrendone i presupposti, hanno, altresì, il diritto di proporre reclamo all'Autorità di controllo (Garante Privacy) secondo le procedure previste</w:t>
      </w:r>
      <w:r w:rsidR="003A1E9C">
        <w:t>.</w:t>
      </w:r>
    </w:p>
    <w:p w:rsidR="003A1E9C" w:rsidRDefault="003A1E9C" w:rsidP="005F6CAE">
      <w:pPr>
        <w:pStyle w:val="Nessunaspaziatura"/>
      </w:pPr>
    </w:p>
    <w:p w:rsidR="003A1E9C" w:rsidRDefault="003A1E9C" w:rsidP="005F6CAE">
      <w:pPr>
        <w:pStyle w:val="Nessunaspaziatura"/>
      </w:pPr>
    </w:p>
    <w:p w:rsidR="00A9021B" w:rsidRDefault="00A9021B" w:rsidP="005F6CAE">
      <w:pPr>
        <w:pStyle w:val="Nessunaspaziatura"/>
      </w:pPr>
    </w:p>
    <w:p w:rsidR="003A1E9C" w:rsidRDefault="003A1E9C" w:rsidP="003A1E9C">
      <w:pPr>
        <w:pStyle w:val="Nessunaspaziatura"/>
        <w:ind w:left="6372" w:firstLine="708"/>
      </w:pPr>
      <w:r>
        <w:t xml:space="preserve">     Il Sindaco</w:t>
      </w:r>
    </w:p>
    <w:p w:rsidR="003A1E9C" w:rsidRPr="005F6CAE" w:rsidRDefault="003A1E9C" w:rsidP="003A1E9C">
      <w:pPr>
        <w:pStyle w:val="Nessunaspaziatura"/>
        <w:ind w:left="6372" w:firstLine="708"/>
      </w:pPr>
      <w:r>
        <w:t>Vittorio Orlando</w:t>
      </w:r>
    </w:p>
    <w:p w:rsidR="00C75F48" w:rsidRPr="005F6CAE" w:rsidRDefault="00C75F48" w:rsidP="005F6CAE">
      <w:pPr>
        <w:pStyle w:val="Nessunaspaziatura"/>
      </w:pPr>
    </w:p>
    <w:p w:rsidR="005F6CAE" w:rsidRPr="005F6CAE" w:rsidRDefault="005F6CAE">
      <w:pPr>
        <w:pStyle w:val="Nessunaspaziatura"/>
      </w:pPr>
    </w:p>
    <w:sectPr w:rsidR="005F6CAE" w:rsidRPr="005F6CAE" w:rsidSect="00273D3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5C"/>
    <w:multiLevelType w:val="hybridMultilevel"/>
    <w:tmpl w:val="C7E29F88"/>
    <w:lvl w:ilvl="0" w:tplc="4B9C0B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24B"/>
    <w:multiLevelType w:val="hybridMultilevel"/>
    <w:tmpl w:val="3D788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20EB2"/>
    <w:multiLevelType w:val="hybridMultilevel"/>
    <w:tmpl w:val="F11A2028"/>
    <w:lvl w:ilvl="0" w:tplc="002CF768">
      <w:numFmt w:val="bullet"/>
      <w:lvlText w:val="-"/>
      <w:lvlJc w:val="left"/>
      <w:pPr>
        <w:ind w:left="4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F40C9E"/>
    <w:multiLevelType w:val="hybridMultilevel"/>
    <w:tmpl w:val="40F20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13236"/>
    <w:multiLevelType w:val="hybridMultilevel"/>
    <w:tmpl w:val="638A0390"/>
    <w:lvl w:ilvl="0" w:tplc="21504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E"/>
    <w:rsid w:val="00043FA8"/>
    <w:rsid w:val="000D6B8D"/>
    <w:rsid w:val="000E48FA"/>
    <w:rsid w:val="0011619E"/>
    <w:rsid w:val="00145BEA"/>
    <w:rsid w:val="001826EA"/>
    <w:rsid w:val="00183052"/>
    <w:rsid w:val="002106C6"/>
    <w:rsid w:val="00273D37"/>
    <w:rsid w:val="002A2345"/>
    <w:rsid w:val="002E461F"/>
    <w:rsid w:val="00306ED7"/>
    <w:rsid w:val="003A1E9C"/>
    <w:rsid w:val="004010C1"/>
    <w:rsid w:val="0040540C"/>
    <w:rsid w:val="00446542"/>
    <w:rsid w:val="004C7920"/>
    <w:rsid w:val="005F6CAE"/>
    <w:rsid w:val="00652C3E"/>
    <w:rsid w:val="006D4441"/>
    <w:rsid w:val="006F3394"/>
    <w:rsid w:val="007317E9"/>
    <w:rsid w:val="00826208"/>
    <w:rsid w:val="00844167"/>
    <w:rsid w:val="008A1FDB"/>
    <w:rsid w:val="008E26BA"/>
    <w:rsid w:val="00A16EE7"/>
    <w:rsid w:val="00A9021B"/>
    <w:rsid w:val="00AB3862"/>
    <w:rsid w:val="00AB3B91"/>
    <w:rsid w:val="00AC061A"/>
    <w:rsid w:val="00AF6B72"/>
    <w:rsid w:val="00BC247F"/>
    <w:rsid w:val="00BC4DC5"/>
    <w:rsid w:val="00C42053"/>
    <w:rsid w:val="00C75F48"/>
    <w:rsid w:val="00DB6272"/>
    <w:rsid w:val="00E0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879580-ADF7-4879-BEBE-9DB1FCB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6CAE"/>
    <w:pPr>
      <w:keepNext/>
      <w:keepLines/>
      <w:widowControl w:val="0"/>
      <w:spacing w:before="40"/>
      <w:outlineLvl w:val="2"/>
    </w:pPr>
    <w:rPr>
      <w:rFonts w:ascii="Calibri Light" w:hAnsi="Calibri Light"/>
      <w:color w:val="1F4D7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F6CAE"/>
    <w:rPr>
      <w:rFonts w:ascii="Calibri Light" w:eastAsia="Times New Roman" w:hAnsi="Calibri Light" w:cs="Times New Roman"/>
      <w:color w:val="1F4D78"/>
      <w:sz w:val="24"/>
      <w:szCs w:val="24"/>
      <w:lang w:eastAsia="it-IT" w:bidi="it-IT"/>
    </w:rPr>
  </w:style>
  <w:style w:type="character" w:styleId="Collegamentoipertestuale">
    <w:name w:val="Hyperlink"/>
    <w:semiHidden/>
    <w:unhideWhenUsed/>
    <w:rsid w:val="005F6CAE"/>
    <w:rPr>
      <w:color w:val="0066CC"/>
      <w:u w:val="single"/>
    </w:rPr>
  </w:style>
  <w:style w:type="character" w:customStyle="1" w:styleId="Corpodeltesto2Grassetto">
    <w:name w:val="Corpo del testo (2) + Grassetto"/>
    <w:rsid w:val="005F6CA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Corpodeltesto4">
    <w:name w:val="Corpo del testo (4)"/>
    <w:rsid w:val="005F6CAE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">
    <w:name w:val="Corpo del testo (2)"/>
    <w:rsid w:val="005F6CAE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character" w:customStyle="1" w:styleId="Corpodeltesto5">
    <w:name w:val="Corpo del testo (5)"/>
    <w:rsid w:val="005F6CAE"/>
    <w:rPr>
      <w:rFonts w:ascii="Calibri" w:eastAsia="Calibri" w:hAnsi="Calibri" w:cs="Calibri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it-IT" w:eastAsia="it-IT" w:bidi="it-IT"/>
    </w:rPr>
  </w:style>
  <w:style w:type="paragraph" w:styleId="Nessunaspaziatura">
    <w:name w:val="No Spacing"/>
    <w:uiPriority w:val="1"/>
    <w:qFormat/>
    <w:rsid w:val="005F6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0540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054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FA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dignano.u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Lizzi</dc:creator>
  <cp:keywords/>
  <dc:description/>
  <cp:lastModifiedBy>Luigi Lizzi</cp:lastModifiedBy>
  <cp:revision>29</cp:revision>
  <cp:lastPrinted>2020-04-14T07:27:00Z</cp:lastPrinted>
  <dcterms:created xsi:type="dcterms:W3CDTF">2020-04-14T06:13:00Z</dcterms:created>
  <dcterms:modified xsi:type="dcterms:W3CDTF">2020-04-14T09:55:00Z</dcterms:modified>
</cp:coreProperties>
</file>